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sz w:val="28"/>
        </w:rPr>
        <w:t>MODEL DE ORDIN</w:t>
      </w:r>
    </w:p>
    <w:p>
      <w:pPr>
        <w:spacing w:after="200"/>
        <w:jc w:val="center"/>
      </w:pPr>
      <w:r>
        <w:rPr>
          <w:rFonts w:ascii="Arial" w:hAnsi="Arial"/>
          <w:b/>
          <w:i w:val="0"/>
          <w:sz w:val="24"/>
        </w:rPr>
        <w:t>privind desemnarea persoanei responsabile de asigurarea apărării împotriva incendiilor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vAlign w:val="center"/>
          </w:tcPr>
          <w:p>
            <w:r>
              <w:rPr>
                <w:rFonts w:ascii="Arial" w:hAnsi="Arial"/>
                <w:b/>
                <w:sz w:val="21"/>
              </w:rPr>
              <w:t>UNITATEA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Arial" w:hAnsi="Arial"/>
                <w:sz w:val="21"/>
              </w:rPr>
              <w:t>[DENUMIREA UNITĂȚII]</w:t>
            </w:r>
          </w:p>
        </w:tc>
      </w:tr>
      <w:tr>
        <w:tc>
          <w:tcPr>
            <w:tcW w:type="dxa" w:w="4968"/>
            <w:vAlign w:val="center"/>
          </w:tcPr>
          <w:p>
            <w:r>
              <w:rPr>
                <w:rFonts w:ascii="Arial" w:hAnsi="Arial"/>
                <w:b/>
                <w:sz w:val="21"/>
              </w:rPr>
              <w:t>IDNO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Arial" w:hAnsi="Arial"/>
                <w:sz w:val="21"/>
              </w:rPr>
              <w:t>____________</w:t>
            </w:r>
          </w:p>
        </w:tc>
      </w:tr>
      <w:tr>
        <w:tc>
          <w:tcPr>
            <w:tcW w:type="dxa" w:w="4968"/>
            <w:vAlign w:val="center"/>
          </w:tcPr>
          <w:p>
            <w:r>
              <w:rPr>
                <w:rFonts w:ascii="Arial" w:hAnsi="Arial"/>
                <w:b/>
                <w:sz w:val="21"/>
              </w:rPr>
              <w:t>SEDIUL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Arial" w:hAnsi="Arial"/>
                <w:sz w:val="21"/>
              </w:rPr>
              <w:t>____________________________</w:t>
            </w:r>
          </w:p>
        </w:tc>
      </w:tr>
    </w:tbl>
    <w:p>
      <w:pPr>
        <w:spacing w:after="40"/>
      </w:pPr>
      <w:r>
        <w:rPr>
          <w:rFonts w:ascii="Arial" w:hAnsi="Arial"/>
          <w:b w:val="0"/>
          <w:i w:val="0"/>
          <w:sz w:val="22"/>
        </w:rPr>
      </w:r>
    </w:p>
    <w:p>
      <w:pPr>
        <w:spacing w:after="40"/>
        <w:jc w:val="center"/>
      </w:pPr>
      <w:r>
        <w:rPr>
          <w:rFonts w:ascii="Arial" w:hAnsi="Arial"/>
          <w:b/>
          <w:i w:val="0"/>
          <w:sz w:val="28"/>
        </w:rPr>
        <w:t>ORDIN</w:t>
      </w:r>
    </w:p>
    <w:p>
      <w:pPr>
        <w:spacing w:after="80"/>
        <w:jc w:val="center"/>
      </w:pPr>
      <w:r>
        <w:rPr>
          <w:rFonts w:ascii="Arial" w:hAnsi="Arial"/>
          <w:b w:val="0"/>
          <w:i w:val="0"/>
          <w:sz w:val="22"/>
        </w:rPr>
        <w:t>nr. ____ din „___” __________ 20__</w:t>
      </w:r>
    </w:p>
    <w:p>
      <w:pPr>
        <w:spacing w:after="160"/>
        <w:jc w:val="center"/>
      </w:pPr>
      <w:r>
        <w:rPr>
          <w:rFonts w:ascii="Arial" w:hAnsi="Arial"/>
          <w:b/>
          <w:i w:val="0"/>
          <w:sz w:val="22"/>
        </w:rPr>
        <w:t>Cu privire la desemnarea persoanei responsabile de asigurarea apărării împotriva incendiilor</w:t>
      </w:r>
    </w:p>
    <w:p>
      <w:pPr>
        <w:spacing w:after="60"/>
      </w:pPr>
      <w:r>
        <w:rPr>
          <w:rFonts w:ascii="Arial" w:hAnsi="Arial"/>
          <w:b/>
          <w:i w:val="0"/>
          <w:sz w:val="22"/>
        </w:rPr>
        <w:t>În temeiul:</w:t>
      </w:r>
    </w:p>
    <w:p>
      <w:pPr>
        <w:spacing w:after="40"/>
      </w:pPr>
      <w:r>
        <w:rPr>
          <w:rFonts w:ascii="Arial" w:hAnsi="Arial"/>
          <w:b w:val="0"/>
          <w:i w:val="0"/>
          <w:sz w:val="21"/>
        </w:rPr>
        <w:t>art. 7 și art. 11 din Legea nr. 267/1994 privind apărarea împotriva incendiilor;</w:t>
      </w:r>
    </w:p>
    <w:p>
      <w:pPr>
        <w:spacing w:after="40"/>
      </w:pPr>
      <w:r>
        <w:rPr>
          <w:rFonts w:ascii="Arial" w:hAnsi="Arial"/>
          <w:b w:val="0"/>
          <w:i w:val="0"/>
          <w:sz w:val="21"/>
        </w:rPr>
        <w:t>pct. 4–6 din Regulile generale de apărare împotriva incendiilor în Republica Moldova, aprobate prin Hotărârea Guvernului nr. 847/2022;</w:t>
      </w:r>
    </w:p>
    <w:p>
      <w:pPr>
        <w:spacing w:after="40"/>
      </w:pPr>
      <w:r>
        <w:rPr>
          <w:rFonts w:ascii="Arial" w:hAnsi="Arial"/>
          <w:b w:val="0"/>
          <w:i w:val="0"/>
          <w:sz w:val="21"/>
        </w:rPr>
        <w:t>Certificatului privind absolvirea cursului de instruire în domeniul apărării împotriva incendiilor nr. ______ din data de „___” __________ 20__, eliberat de __________________________,</w:t>
      </w:r>
    </w:p>
    <w:p>
      <w:pPr>
        <w:spacing w:after="120"/>
      </w:pPr>
      <w:r>
        <w:rPr>
          <w:rFonts w:ascii="Arial" w:hAnsi="Arial"/>
          <w:b w:val="0"/>
          <w:i w:val="0"/>
          <w:sz w:val="21"/>
        </w:rPr>
        <w:t>în scopul asigurării apărării împotriva incendiilor, prevenirii riscurilor de incendiu și asigurării securității persoanelor în caz de incendiu în cadrul unității,</w:t>
      </w:r>
    </w:p>
    <w:p>
      <w:pPr>
        <w:spacing w:after="140"/>
        <w:jc w:val="center"/>
      </w:pPr>
      <w:r>
        <w:rPr>
          <w:rFonts w:ascii="Arial" w:hAnsi="Arial"/>
          <w:b/>
          <w:i w:val="0"/>
          <w:sz w:val="24"/>
        </w:rPr>
        <w:t>DISPUN:</w:t>
      </w:r>
    </w:p>
    <w:p>
      <w:pPr>
        <w:spacing w:after="80"/>
      </w:pPr>
      <w:r>
        <w:rPr>
          <w:rFonts w:ascii="Arial" w:hAnsi="Arial"/>
          <w:b w:val="0"/>
          <w:i w:val="0"/>
          <w:sz w:val="21"/>
        </w:rPr>
        <w:t>1. Începând cu data de „___” __________ 20__, se desemnează dl/dna ____________________________, funcția ____________________________, în calitate de persoană responsabilă de asigurarea apărării împotriva incendiilor în cadrul ____________________________.</w:t>
      </w:r>
    </w:p>
    <w:p>
      <w:pPr>
        <w:spacing w:after="80"/>
      </w:pPr>
      <w:r>
        <w:rPr>
          <w:rFonts w:ascii="Arial" w:hAnsi="Arial"/>
          <w:b w:val="0"/>
          <w:i w:val="0"/>
          <w:sz w:val="21"/>
        </w:rPr>
        <w:t>2. Persoana desemnată va asigura îndeplinirea măsurilor de apărare împotriva incendiilor, în limitele atribuțiilor stabilite prin prezentul ordin și în conformitate cu legislația în vigoare.</w:t>
      </w:r>
    </w:p>
    <w:p>
      <w:pPr>
        <w:spacing w:after="80"/>
      </w:pPr>
      <w:r>
        <w:rPr>
          <w:rFonts w:ascii="Arial" w:hAnsi="Arial"/>
          <w:b w:val="0"/>
          <w:i w:val="0"/>
          <w:sz w:val="21"/>
        </w:rPr>
        <w:t>3. În exercitarea atribuțiilor, persoana responsabilă va:</w:t>
      </w:r>
    </w:p>
    <w:p>
      <w:pPr>
        <w:spacing w:after="40"/>
        <w:ind w:left="280"/>
      </w:pPr>
      <w:r>
        <w:rPr>
          <w:rFonts w:ascii="Arial" w:hAnsi="Arial"/>
          <w:b w:val="0"/>
          <w:i w:val="0"/>
          <w:sz w:val="20"/>
        </w:rPr>
        <w:t>• asigura respectarea cerințelor, normelor și regulilor de apărare împotriva incendiilor în cadrul unității;</w:t>
      </w:r>
    </w:p>
    <w:p>
      <w:pPr>
        <w:spacing w:after="40"/>
        <w:ind w:left="280"/>
      </w:pPr>
      <w:r>
        <w:rPr>
          <w:rFonts w:ascii="Arial" w:hAnsi="Arial"/>
          <w:b w:val="0"/>
          <w:i w:val="0"/>
          <w:sz w:val="20"/>
        </w:rPr>
        <w:t>• asigura instruirea angajaților în domeniul prevenirii și stingerii incendiilor, cu admiterea ulterioară la exercitarea atribuțiilor funcției;</w:t>
      </w:r>
    </w:p>
    <w:p>
      <w:pPr>
        <w:spacing w:after="40"/>
        <w:ind w:left="280"/>
      </w:pPr>
      <w:r>
        <w:rPr>
          <w:rFonts w:ascii="Arial" w:hAnsi="Arial"/>
          <w:b w:val="0"/>
          <w:i w:val="0"/>
          <w:sz w:val="20"/>
        </w:rPr>
        <w:t>• lua măsurile necesare pentru ca salariații să-și însușească regulile de apărare împotriva incendiilor și nu va admite la locul de muncă persoane care nu au absolvit instructajul minim de prevenire și stingere a incendiilor;</w:t>
      </w:r>
    </w:p>
    <w:p>
      <w:pPr>
        <w:spacing w:after="40"/>
        <w:ind w:left="280"/>
      </w:pPr>
      <w:r>
        <w:rPr>
          <w:rFonts w:ascii="Arial" w:hAnsi="Arial"/>
          <w:b w:val="0"/>
          <w:i w:val="0"/>
          <w:sz w:val="20"/>
        </w:rPr>
        <w:t>• participa la elaborarea și actualizarea instrucțiunilor privind măsurile de apărare împotriva incendiilor pentru sectoarele de lucru cu pericol de explozie-incendiu și de incendiu, după caz;</w:t>
      </w:r>
    </w:p>
    <w:p>
      <w:pPr>
        <w:spacing w:after="40"/>
        <w:ind w:left="280"/>
      </w:pPr>
      <w:r>
        <w:rPr>
          <w:rFonts w:ascii="Arial" w:hAnsi="Arial"/>
          <w:b w:val="0"/>
          <w:i w:val="0"/>
          <w:sz w:val="20"/>
        </w:rPr>
        <w:t>• urmări respectarea regimului de protecție împotriva incendiilor stabilit în cadrul unității;</w:t>
      </w:r>
    </w:p>
    <w:p>
      <w:pPr>
        <w:spacing w:after="40"/>
        <w:ind w:left="280"/>
      </w:pPr>
      <w:r>
        <w:rPr>
          <w:rFonts w:ascii="Arial" w:hAnsi="Arial"/>
          <w:b w:val="0"/>
          <w:i w:val="0"/>
          <w:sz w:val="20"/>
        </w:rPr>
        <w:t>• urmări menținerea liberă a căilor și ieșirilor de evacuare și accesul la mijloacele de stingere a incendiilor;</w:t>
      </w:r>
    </w:p>
    <w:p>
      <w:pPr>
        <w:spacing w:after="40"/>
        <w:ind w:left="280"/>
      </w:pPr>
      <w:r>
        <w:rPr>
          <w:rFonts w:ascii="Arial" w:hAnsi="Arial"/>
          <w:b w:val="0"/>
          <w:i w:val="0"/>
          <w:sz w:val="20"/>
        </w:rPr>
        <w:t>• informa conducătorul unității despre neconformitățile constatate și va propune măsuri pentru înlăturarea acestora;</w:t>
      </w:r>
    </w:p>
    <w:p>
      <w:pPr>
        <w:spacing w:after="40"/>
        <w:ind w:left="280"/>
      </w:pPr>
      <w:r>
        <w:rPr>
          <w:rFonts w:ascii="Arial" w:hAnsi="Arial"/>
          <w:b w:val="0"/>
          <w:i w:val="0"/>
          <w:sz w:val="20"/>
        </w:rPr>
        <w:t>• îndeplini alte sarcini în domeniul apărării împotriva incendiilor stabilite de conducătorul unității, în limitele legislației aplicabile.</w:t>
      </w:r>
    </w:p>
    <w:p>
      <w:pPr>
        <w:spacing w:after="80"/>
      </w:pPr>
      <w:r>
        <w:rPr>
          <w:rFonts w:ascii="Arial" w:hAnsi="Arial"/>
          <w:b w:val="0"/>
          <w:i w:val="0"/>
          <w:sz w:val="21"/>
        </w:rPr>
        <w:t>4. Persoana desemnată este obligată să dețină certificatul privind absolvirea cursului de instruire în domeniul apărării împotriva incendiilor, în condițiile prevăzute de legislația în vigoare.</w:t>
      </w:r>
    </w:p>
    <w:p>
      <w:pPr>
        <w:spacing w:after="80"/>
      </w:pPr>
      <w:r>
        <w:rPr>
          <w:rFonts w:ascii="Arial" w:hAnsi="Arial"/>
          <w:b w:val="0"/>
          <w:i w:val="0"/>
          <w:sz w:val="21"/>
        </w:rPr>
        <w:t>5. În cazul modificării specificului de activitate, se va asigura instruirea suplimentară a angajaților în domeniul prevenirii și stingerii incendiilor, conform cerințelor aplicabile.</w:t>
      </w:r>
    </w:p>
    <w:p>
      <w:pPr>
        <w:spacing w:after="80"/>
      </w:pPr>
      <w:r>
        <w:rPr>
          <w:rFonts w:ascii="Arial" w:hAnsi="Arial"/>
          <w:b w:val="0"/>
          <w:i w:val="0"/>
          <w:sz w:val="21"/>
        </w:rPr>
        <w:t>6. Persoana desemnată va informa conducătorul unității despre necesitatea întreprinderii măsurilor organizatorice, tehnice și inginerești necesare pentru asigurarea apărării împotriva incendiilor.</w:t>
      </w:r>
    </w:p>
    <w:p>
      <w:pPr>
        <w:spacing w:after="80"/>
      </w:pPr>
      <w:r>
        <w:rPr>
          <w:rFonts w:ascii="Arial" w:hAnsi="Arial"/>
          <w:b w:val="0"/>
          <w:i w:val="0"/>
          <w:sz w:val="21"/>
        </w:rPr>
        <w:t>7. Prezentul ordin se aduce la cunoștința persoanei desemnate, sub semnătură.</w:t>
      </w:r>
    </w:p>
    <w:p>
      <w:pPr>
        <w:spacing w:after="80"/>
      </w:pPr>
      <w:r>
        <w:rPr>
          <w:rFonts w:ascii="Arial" w:hAnsi="Arial"/>
          <w:b w:val="0"/>
          <w:i w:val="0"/>
          <w:sz w:val="21"/>
        </w:rPr>
        <w:t>8. Controlul executării prezentului ordin mi-l asum.</w:t>
      </w:r>
    </w:p>
    <w:p>
      <w:pPr>
        <w:spacing w:after="60"/>
      </w:pPr>
      <w:r>
        <w:rPr>
          <w:rFonts w:ascii="Arial" w:hAnsi="Arial"/>
          <w:b w:val="0"/>
          <w:i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1"/>
              </w:rPr>
              <w:t>INFORMAȚIE SSM EXPERT</w:t>
            </w:r>
          </w:p>
          <w:p>
            <w:pPr>
              <w:jc w:val="center"/>
            </w:pPr>
            <w:r>
              <w:rPr>
                <w:rFonts w:ascii="Arial" w:hAnsi="Arial"/>
                <w:sz w:val="19"/>
              </w:rPr>
              <w:t>Pentru servicii și instruiri în domeniul apărării împotriva incendiilor, apelați 068 11 84 55 sau accesați ssmexpert.md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sz w:val="2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" w:hAnsi="Arial"/>
                <w:b/>
                <w:sz w:val="20"/>
              </w:rPr>
              <w:t>CONDUCĂTORUL UNITĂȚII:</w:t>
              <w:br/>
              <w:t>Numele, prenumele: ____________________</w:t>
              <w:br/>
              <w:t>Funcția: ______________________________</w:t>
              <w:br/>
              <w:t>Semnătura: _____________</w:t>
            </w:r>
          </w:p>
        </w:tc>
        <w:tc>
          <w:tcPr>
            <w:tcW w:type="dxa" w:w="4968"/>
          </w:tcPr>
          <w:p>
            <w:r>
              <w:rPr>
                <w:rFonts w:ascii="Arial" w:hAnsi="Arial"/>
                <w:b/>
                <w:sz w:val="20"/>
              </w:rPr>
              <w:t>AM LUAT CUNOȘTINȚĂ:</w:t>
              <w:br/>
              <w:t>Persoana desemnată: __________________</w:t>
              <w:br/>
              <w:t>Semnătura: _____________</w:t>
              <w:br/>
              <w:t>Data: „___” __________ 20__</w:t>
            </w:r>
          </w:p>
        </w:tc>
      </w:tr>
    </w:tbl>
    <w:p>
      <w:pPr>
        <w:spacing w:after="60"/>
      </w:pPr>
      <w:r>
        <w:rPr>
          <w:rFonts w:ascii="Arial" w:hAnsi="Arial"/>
          <w:b w:val="0"/>
          <w:i w:val="0"/>
          <w:sz w:val="22"/>
        </w:rPr>
      </w:r>
    </w:p>
    <w:p>
      <w:pPr>
        <w:spacing w:after="40"/>
        <w:jc w:val="center"/>
      </w:pPr>
      <w:r>
        <w:rPr>
          <w:rFonts w:ascii="Arial" w:hAnsi="Arial"/>
          <w:b/>
          <w:i w:val="0"/>
          <w:sz w:val="17"/>
        </w:rPr>
        <w:t>MODEL ELABORAT DE SSM EXPERT | Documentul poate fi utilizat ca exemplu și se adaptează corespunzător specificului, structurii și riscurilor de incendiu ale fiecărei unități.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sz w:val="17"/>
        </w:rPr>
        <w:t>SSM EXPERT | Modele de acte | www.ssmexpert.md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152" w:bottom="893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5"/>
      </w:rPr>
      <w:t>MODEL ELABORAT DE SSM EXPERT | Documentul poate fi utilizat ca exemplu și se adaptează corespunzător specificului, structurii și riscurilor profesionale ale fiecărei unități.</w:t>
      <w:br/>
      <w:t>SSM EXPERT | Modele de acte SSM | www.ssmexpert.md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088"/>
      <w:gridCol w:w="7848"/>
    </w:tblGrid>
    <w:tr>
      <w:tc>
        <w:tcPr>
          <w:tcW w:type="dxa" w:w="4968"/>
          <w:vAlign w:val="center"/>
          <w:tcBorders>
            <w:bottom w:val="single" w:sz="18" w:color="F5B400"/>
          </w:tcBorders>
        </w:tcPr>
        <w:p>
          <w:r>
            <w:drawing>
              <wp:inline xmlns:a="http://schemas.openxmlformats.org/drawingml/2006/main" xmlns:pic="http://schemas.openxmlformats.org/drawingml/2006/picture">
                <wp:extent cx="1097280" cy="109728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sm logo watsap(2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7280" cy="109728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968"/>
          <w:tcBorders>
            <w:bottom w:val="single" w:sz="18" w:color="F5B400"/>
          </w:tcBorders>
        </w:tcPr>
        <w:p>
          <w:pPr>
            <w:jc w:val="right"/>
          </w:pPr>
          <w:r>
            <w:rPr>
              <w:rFonts w:ascii="Aptos Display" w:hAnsi="Aptos Display"/>
              <w:b/>
              <w:color w:val="17191C"/>
              <w:sz w:val="32"/>
            </w:rPr>
            <w:t>SSM EXPERT</w:t>
          </w:r>
          <w:r>
            <w:rPr>
              <w:sz w:val="16"/>
            </w:rPr>
            <w:br/>
            <w:t>Serviciu extern de protecție și prevenire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7191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B5E8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F5B4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 privind desemnarea lucrătorului desemnat în domeniul SSM</dc:title>
  <dc:subject/>
  <dc:creator>SSM Expert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